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397" w:rsidRPr="003F0ECD" w:rsidRDefault="00506397" w:rsidP="00506397">
      <w:pPr>
        <w:jc w:val="right"/>
        <w:rPr>
          <w:rFonts w:asciiTheme="minorEastAsia" w:hAnsiTheme="minorEastAsia" w:hint="eastAsia"/>
          <w:sz w:val="24"/>
        </w:rPr>
      </w:pPr>
      <w:r w:rsidRPr="003F0ECD">
        <w:rPr>
          <w:rFonts w:asciiTheme="minorEastAsia" w:hAnsiTheme="minorEastAsia" w:hint="eastAsia"/>
          <w:sz w:val="24"/>
        </w:rPr>
        <w:t>令和</w:t>
      </w:r>
      <w:r w:rsidRPr="003F0ECD">
        <w:rPr>
          <w:rFonts w:asciiTheme="minorEastAsia" w:hAnsiTheme="minorEastAsia" w:hint="eastAsia"/>
          <w:sz w:val="24"/>
        </w:rPr>
        <w:t>２年</w:t>
      </w:r>
      <w:r w:rsidR="003F0ECD" w:rsidRPr="003F0ECD">
        <w:rPr>
          <w:rFonts w:asciiTheme="minorEastAsia" w:hAnsiTheme="minorEastAsia" w:hint="eastAsia"/>
          <w:sz w:val="24"/>
        </w:rPr>
        <w:t>６月22</w:t>
      </w:r>
      <w:r w:rsidRPr="003F0ECD">
        <w:rPr>
          <w:rFonts w:asciiTheme="minorEastAsia" w:hAnsiTheme="minorEastAsia" w:hint="eastAsia"/>
          <w:sz w:val="24"/>
        </w:rPr>
        <w:t>日</w:t>
      </w:r>
    </w:p>
    <w:p w:rsidR="00506397" w:rsidRPr="003F0ECD" w:rsidRDefault="00506397" w:rsidP="00506397">
      <w:pPr>
        <w:rPr>
          <w:rFonts w:asciiTheme="minorEastAsia" w:hAnsiTheme="minorEastAsia"/>
          <w:sz w:val="24"/>
        </w:rPr>
      </w:pPr>
    </w:p>
    <w:p w:rsidR="00506397" w:rsidRPr="003F0ECD" w:rsidRDefault="00506397" w:rsidP="00506397">
      <w:pPr>
        <w:rPr>
          <w:rFonts w:asciiTheme="minorEastAsia" w:hAnsiTheme="minorEastAsia" w:hint="eastAsia"/>
          <w:sz w:val="24"/>
        </w:rPr>
      </w:pPr>
      <w:r w:rsidRPr="003F0ECD">
        <w:rPr>
          <w:rFonts w:asciiTheme="minorEastAsia" w:hAnsiTheme="minorEastAsia" w:hint="eastAsia"/>
          <w:sz w:val="24"/>
        </w:rPr>
        <w:t xml:space="preserve">  各</w:t>
      </w:r>
      <w:r w:rsidRPr="003F0ECD">
        <w:rPr>
          <w:rFonts w:asciiTheme="minorEastAsia" w:hAnsiTheme="minorEastAsia" w:hint="eastAsia"/>
          <w:sz w:val="24"/>
        </w:rPr>
        <w:t>介護サービス事業所管理者</w:t>
      </w:r>
      <w:r w:rsidRPr="003F0ECD">
        <w:rPr>
          <w:rFonts w:asciiTheme="minorEastAsia" w:hAnsiTheme="minorEastAsia" w:hint="eastAsia"/>
          <w:sz w:val="24"/>
        </w:rPr>
        <w:t xml:space="preserve">　</w:t>
      </w:r>
      <w:r w:rsidRPr="003F0ECD">
        <w:rPr>
          <w:rFonts w:asciiTheme="minorEastAsia" w:hAnsiTheme="minorEastAsia" w:hint="eastAsia"/>
          <w:sz w:val="24"/>
        </w:rPr>
        <w:t>様</w:t>
      </w:r>
    </w:p>
    <w:p w:rsidR="00506397" w:rsidRPr="003F0ECD" w:rsidRDefault="00506397" w:rsidP="00506397">
      <w:pPr>
        <w:rPr>
          <w:rFonts w:asciiTheme="minorEastAsia" w:hAnsiTheme="minorEastAsia"/>
          <w:sz w:val="24"/>
        </w:rPr>
      </w:pPr>
    </w:p>
    <w:p w:rsidR="00506397" w:rsidRPr="003F0ECD" w:rsidRDefault="00506397" w:rsidP="00506397">
      <w:pPr>
        <w:rPr>
          <w:rFonts w:asciiTheme="minorEastAsia" w:hAnsiTheme="minorEastAsia"/>
          <w:sz w:val="24"/>
        </w:rPr>
      </w:pPr>
    </w:p>
    <w:p w:rsidR="00506397" w:rsidRPr="003F0ECD" w:rsidRDefault="00506397" w:rsidP="003F0ECD">
      <w:pPr>
        <w:ind w:leftChars="300" w:left="630" w:rightChars="300" w:right="630"/>
        <w:rPr>
          <w:rFonts w:asciiTheme="minorEastAsia" w:hAnsiTheme="minorEastAsia" w:hint="eastAsia"/>
          <w:sz w:val="24"/>
        </w:rPr>
      </w:pPr>
      <w:bookmarkStart w:id="0" w:name="_GoBack"/>
      <w:r w:rsidRPr="003F0ECD">
        <w:rPr>
          <w:rFonts w:asciiTheme="minorEastAsia" w:hAnsiTheme="minorEastAsia" w:hint="eastAsia"/>
          <w:sz w:val="24"/>
        </w:rPr>
        <w:t>「新型コロナウイルス感染症に係る介護サービス事業所の人員基準等の臨時的な取扱いについて（第12報）」に係る介護報酬体制届等について</w:t>
      </w:r>
      <w:bookmarkEnd w:id="0"/>
    </w:p>
    <w:p w:rsidR="00506397" w:rsidRPr="003F0ECD" w:rsidRDefault="00506397" w:rsidP="00506397">
      <w:pPr>
        <w:rPr>
          <w:rFonts w:asciiTheme="minorEastAsia" w:hAnsiTheme="minorEastAsia"/>
          <w:sz w:val="24"/>
        </w:rPr>
      </w:pPr>
    </w:p>
    <w:p w:rsidR="00506397" w:rsidRPr="003F0ECD" w:rsidRDefault="00506397" w:rsidP="00506397">
      <w:pPr>
        <w:ind w:firstLineChars="100" w:firstLine="240"/>
        <w:rPr>
          <w:rFonts w:asciiTheme="minorEastAsia" w:hAnsiTheme="minorEastAsia"/>
          <w:sz w:val="24"/>
        </w:rPr>
      </w:pPr>
      <w:r w:rsidRPr="003F0ECD">
        <w:rPr>
          <w:rFonts w:asciiTheme="minorEastAsia" w:hAnsiTheme="minorEastAsia" w:hint="eastAsia"/>
          <w:sz w:val="24"/>
        </w:rPr>
        <w:t>このことについて，令和２年６月１日付け厚生労働省事務連絡（介護保険最新情報Vol.842）「新型コロナウイルス感染症に係る介護サービス事業所の人員基準等の臨時的な取扱いについて（第12報）」が発出され，通所系サービス事業所が提供するサービスについて，２区分上位の報酬区分が算定可能とされたところですが，延長加算の報酬区分を算定する場合，当分の間，国保連への請求時に国保連の台帳情報と介護保険台帳システム上のデータが，時間延長サービス体制「対応可」となっていることが必要であり，「対応不可」となっている場合「対応可」への変更が必要です（介護保険台帳システム上のデータが「対応不可」となっていると国保連エラーとなります。）。</w:t>
      </w:r>
    </w:p>
    <w:p w:rsidR="00506397" w:rsidRPr="003F0ECD" w:rsidRDefault="00506397" w:rsidP="00506397">
      <w:pPr>
        <w:ind w:firstLineChars="100" w:firstLine="240"/>
        <w:rPr>
          <w:rFonts w:asciiTheme="minorEastAsia" w:hAnsiTheme="minorEastAsia"/>
          <w:sz w:val="24"/>
        </w:rPr>
      </w:pPr>
      <w:r w:rsidRPr="003F0ECD">
        <w:rPr>
          <w:rFonts w:asciiTheme="minorEastAsia" w:hAnsiTheme="minorEastAsia"/>
          <w:sz w:val="24"/>
        </w:rPr>
        <w:t>つきましては，</w:t>
      </w:r>
      <w:r w:rsidRPr="003F0ECD">
        <w:rPr>
          <w:rFonts w:asciiTheme="minorEastAsia" w:hAnsiTheme="minorEastAsia" w:hint="eastAsia"/>
          <w:sz w:val="24"/>
        </w:rPr>
        <w:t>「介護給付費算定に係る体制等に関する届出書（変更届）」及び「介護給付費算定に係る体制等状況一覧表」</w:t>
      </w:r>
      <w:r w:rsidRPr="003F0ECD">
        <w:rPr>
          <w:rFonts w:asciiTheme="minorEastAsia" w:hAnsiTheme="minorEastAsia" w:hint="eastAsia"/>
          <w:sz w:val="24"/>
        </w:rPr>
        <w:t>を提出する必要</w:t>
      </w:r>
      <w:r w:rsidR="003F0ECD" w:rsidRPr="003F0ECD">
        <w:rPr>
          <w:rFonts w:asciiTheme="minorEastAsia" w:hAnsiTheme="minorEastAsia" w:hint="eastAsia"/>
          <w:sz w:val="24"/>
        </w:rPr>
        <w:t>があり</w:t>
      </w:r>
      <w:r w:rsidRPr="003F0ECD">
        <w:rPr>
          <w:rFonts w:asciiTheme="minorEastAsia" w:hAnsiTheme="minorEastAsia" w:hint="eastAsia"/>
          <w:sz w:val="24"/>
        </w:rPr>
        <w:t>ます</w:t>
      </w:r>
      <w:r w:rsidR="003F0ECD" w:rsidRPr="003F0ECD">
        <w:rPr>
          <w:rFonts w:asciiTheme="minorEastAsia" w:hAnsiTheme="minorEastAsia" w:hint="eastAsia"/>
          <w:sz w:val="24"/>
        </w:rPr>
        <w:t>。提出期限や添付書類等については担当(県指定の事業所については地域振興局)に問い合わせのうえ対応願います。</w:t>
      </w:r>
    </w:p>
    <w:p w:rsidR="003F0ECD" w:rsidRPr="003F0ECD" w:rsidRDefault="003F0ECD" w:rsidP="003F0ECD">
      <w:pPr>
        <w:rPr>
          <w:rFonts w:asciiTheme="minorEastAsia" w:hAnsiTheme="minorEastAsia"/>
          <w:sz w:val="24"/>
        </w:rPr>
      </w:pPr>
    </w:p>
    <w:p w:rsidR="003F0ECD" w:rsidRPr="003F0ECD" w:rsidRDefault="003F0ECD" w:rsidP="003F0ECD">
      <w:pPr>
        <w:rPr>
          <w:rFonts w:asciiTheme="minorEastAsia" w:hAnsiTheme="minorEastAsia" w:hint="eastAsia"/>
          <w:sz w:val="24"/>
        </w:rPr>
      </w:pPr>
      <w:r w:rsidRPr="003F0ECD">
        <w:rPr>
          <w:rFonts w:asciiTheme="minorEastAsia" w:hAnsiTheme="minorEastAsia"/>
          <w:noProof/>
        </w:rPr>
        <mc:AlternateContent>
          <mc:Choice Requires="wps">
            <w:drawing>
              <wp:anchor distT="0" distB="0" distL="114300" distR="114300" simplePos="0" relativeHeight="251659264" behindDoc="0" locked="0" layoutInCell="1" allowOverlap="1" wp14:anchorId="606EB53F" wp14:editId="122C2714">
                <wp:simplePos x="0" y="0"/>
                <wp:positionH relativeFrom="margin">
                  <wp:align>right</wp:align>
                </wp:positionH>
                <wp:positionV relativeFrom="paragraph">
                  <wp:posOffset>1552575</wp:posOffset>
                </wp:positionV>
                <wp:extent cx="1828800" cy="1828800"/>
                <wp:effectExtent l="0" t="0" r="15875" b="1397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3F0ECD" w:rsidRDefault="003F0ECD" w:rsidP="003F0ECD">
                            <w:pPr>
                              <w:rPr>
                                <w:sz w:val="24"/>
                              </w:rPr>
                            </w:pPr>
                            <w:r>
                              <w:rPr>
                                <w:sz w:val="24"/>
                              </w:rPr>
                              <w:t>南九州市役所　長寿介護課</w:t>
                            </w:r>
                          </w:p>
                          <w:p w:rsidR="003F0ECD" w:rsidRDefault="003F0ECD" w:rsidP="003F0ECD">
                            <w:pPr>
                              <w:rPr>
                                <w:sz w:val="24"/>
                              </w:rPr>
                            </w:pPr>
                            <w:r>
                              <w:rPr>
                                <w:sz w:val="24"/>
                              </w:rPr>
                              <w:t>介護保険係　西</w:t>
                            </w:r>
                          </w:p>
                          <w:p w:rsidR="003F0ECD" w:rsidRPr="00DA1CF1" w:rsidRDefault="003F0ECD">
                            <w:pPr>
                              <w:rPr>
                                <w:sz w:val="24"/>
                              </w:rPr>
                            </w:pPr>
                            <w:r>
                              <w:rPr>
                                <w:sz w:val="24"/>
                              </w:rPr>
                              <w:t>0993-56-1111(4157)</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06EB53F" id="_x0000_t202" coordsize="21600,21600" o:spt="202" path="m,l,21600r21600,l21600,xe">
                <v:stroke joinstyle="miter"/>
                <v:path gradientshapeok="t" o:connecttype="rect"/>
              </v:shapetype>
              <v:shape id="テキスト ボックス 1" o:spid="_x0000_s1026" type="#_x0000_t202" style="position:absolute;left:0;text-align:left;margin-left:92.8pt;margin-top:122.25pt;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" filled="f" strokeweight=".5pt">
                <v:fill o:detectmouseclick="t"/>
                <v:textbox style="mso-fit-shape-to-text:t" inset="5.85pt,.7pt,5.85pt,.7pt">
                  <w:txbxContent>
                    <w:p w:rsidR="003F0ECD" w:rsidRDefault="003F0ECD" w:rsidP="003F0ECD">
                      <w:pPr>
                        <w:rPr>
                          <w:sz w:val="24"/>
                        </w:rPr>
                      </w:pPr>
                      <w:r>
                        <w:rPr>
                          <w:sz w:val="24"/>
                        </w:rPr>
                        <w:t>南九州市役所　長寿介護課</w:t>
                      </w:r>
                    </w:p>
                    <w:p w:rsidR="003F0ECD" w:rsidRDefault="003F0ECD" w:rsidP="003F0ECD">
                      <w:pPr>
                        <w:rPr>
                          <w:sz w:val="24"/>
                        </w:rPr>
                      </w:pPr>
                      <w:r>
                        <w:rPr>
                          <w:sz w:val="24"/>
                        </w:rPr>
                        <w:t>介護保険係　西</w:t>
                      </w:r>
                    </w:p>
                    <w:p w:rsidR="003F0ECD" w:rsidRPr="00DA1CF1" w:rsidRDefault="003F0ECD">
                      <w:pPr>
                        <w:rPr>
                          <w:sz w:val="24"/>
                        </w:rPr>
                      </w:pPr>
                      <w:r>
                        <w:rPr>
                          <w:sz w:val="24"/>
                        </w:rPr>
                        <w:t>0993-56-1111(4157)</w:t>
                      </w:r>
                    </w:p>
                  </w:txbxContent>
                </v:textbox>
                <w10:wrap type="square" anchorx="margin"/>
              </v:shape>
            </w:pict>
          </mc:Fallback>
        </mc:AlternateContent>
      </w:r>
    </w:p>
    <w:sectPr w:rsidR="003F0ECD" w:rsidRPr="003F0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97"/>
    <w:rsid w:val="003F0ECD"/>
    <w:rsid w:val="00506397"/>
    <w:rsid w:val="00707541"/>
    <w:rsid w:val="00D82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92DA5E-3339-4986-8D2A-17E4856B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E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0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介護保険係</dc:creator>
  <cp:keywords/>
  <dc:description/>
  <cp:lastModifiedBy>介護保険係</cp:lastModifiedBy>
  <cp:revision>1</cp:revision>
  <cp:lastPrinted>2020-06-22T08:13:00Z</cp:lastPrinted>
  <dcterms:created xsi:type="dcterms:W3CDTF">2020-06-22T07:54:00Z</dcterms:created>
  <dcterms:modified xsi:type="dcterms:W3CDTF">2020-06-22T08:15:00Z</dcterms:modified>
</cp:coreProperties>
</file>